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FCC3" w14:textId="62D4F542" w:rsidR="001F735D" w:rsidRDefault="00574A4B" w:rsidP="00574A4B">
      <w:pPr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CBA51C5" wp14:editId="31DA8F9D">
            <wp:simplePos x="0" y="0"/>
            <wp:positionH relativeFrom="column">
              <wp:posOffset>5708015</wp:posOffset>
            </wp:positionH>
            <wp:positionV relativeFrom="paragraph">
              <wp:posOffset>91440</wp:posOffset>
            </wp:positionV>
            <wp:extent cx="579120" cy="579120"/>
            <wp:effectExtent l="0" t="0" r="0" b="0"/>
            <wp:wrapSquare wrapText="bothSides"/>
            <wp:docPr id="5" name="Grafik 5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12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681C">
        <w:rPr>
          <w:rFonts w:ascii="Calibri" w:hAnsi="Calibri" w:cs="Calibri"/>
          <w:b/>
          <w:bCs/>
          <w:noProof/>
          <w:lang w:val="en-GB"/>
        </w:rPr>
        <mc:AlternateContent>
          <mc:Choice Requires="wps">
            <w:drawing>
              <wp:anchor distT="36195" distB="36195" distL="36195" distR="36195" simplePos="0" relativeHeight="251659264" behindDoc="0" locked="0" layoutInCell="1" allowOverlap="1" wp14:anchorId="26FF955F" wp14:editId="01C54CC1">
                <wp:simplePos x="0" y="0"/>
                <wp:positionH relativeFrom="column">
                  <wp:posOffset>4896485</wp:posOffset>
                </wp:positionH>
                <wp:positionV relativeFrom="paragraph">
                  <wp:posOffset>0</wp:posOffset>
                </wp:positionV>
                <wp:extent cx="1497330" cy="744855"/>
                <wp:effectExtent l="0" t="0" r="26670" b="1714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7330" cy="744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49A4D8" w14:textId="77777777" w:rsidR="001F735D" w:rsidRDefault="001F735D" w:rsidP="001F735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7415A80" wp14:editId="2139CEB9">
                                  <wp:extent cx="617220" cy="617220"/>
                                  <wp:effectExtent l="0" t="0" r="0" b="0"/>
                                  <wp:docPr id="6" name="Grafik 6" descr="Bildergebnis für quizle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ldergebnis für quizle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6440" t="14872" r="29494" b="1363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17220" cy="617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1BC4A2D" wp14:editId="6F767850">
                                  <wp:extent cx="647700" cy="647700"/>
                                  <wp:effectExtent l="0" t="0" r="0" b="0"/>
                                  <wp:docPr id="7" name="Grafik 7">
                                    <a:hlinkClick xmlns:a="http://schemas.openxmlformats.org/drawingml/2006/main" r:id="rId10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Grafik 8">
                                            <a:hlinkClick r:id="rId10"/>
                                          </pic:cNvPr>
                                          <pic:cNvPicPr/>
                                        </pic:nvPicPr>
                                        <pic:blipFill>
                                          <a:blip r:embed="rId11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8000" cy="6480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FF955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5.55pt;margin-top:0;width:117.9pt;height:58.65pt;z-index:251659264;visibility:visible;mso-wrap-style:square;mso-width-percent:0;mso-height-percent:0;mso-wrap-distance-left:2.85pt;mso-wrap-distance-top:2.85pt;mso-wrap-distance-right:2.85pt;mso-wrap-distance-bottom:2.85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">
                <v:textbox>
                  <w:txbxContent>
                    <w:p w14:paraId="0A49A4D8" w14:textId="77777777" w:rsidR="001F735D" w:rsidRDefault="001F735D" w:rsidP="001F735D">
                      <w:r>
                        <w:rPr>
                          <w:noProof/>
                        </w:rPr>
                        <w:drawing>
                          <wp:inline distT="0" distB="0" distL="0" distR="0" wp14:anchorId="77415A80" wp14:editId="2139CEB9">
                            <wp:extent cx="617220" cy="617220"/>
                            <wp:effectExtent l="0" t="0" r="0" b="0"/>
                            <wp:docPr id="6" name="Grafik 6" descr="Bildergebnis für quizle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ldergebnis für quizle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6440" t="14872" r="29494" b="1363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617220" cy="617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t xml:space="preserve">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1BC4A2D" wp14:editId="6F767850">
                            <wp:extent cx="647700" cy="647700"/>
                            <wp:effectExtent l="0" t="0" r="0" b="0"/>
                            <wp:docPr id="7" name="Grafik 7">
                              <a:hlinkClick xmlns:a="http://schemas.openxmlformats.org/drawingml/2006/main" r:id="rId13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Grafik 8">
                                      <a:hlinkClick r:id="rId13"/>
                                    </pic:cNvPr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8000" cy="6480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F735D">
        <w:rPr>
          <w:rFonts w:ascii="Calibri" w:hAnsi="Calibri" w:cs="Calibri"/>
          <w:sz w:val="22"/>
          <w:szCs w:val="22"/>
        </w:rPr>
        <w:t xml:space="preserve"> </w:t>
      </w:r>
    </w:p>
    <w:p w14:paraId="39365635" w14:textId="1E81FEDC" w:rsidR="001F735D" w:rsidRDefault="001F735D" w:rsidP="003803A0">
      <w:pPr>
        <w:rPr>
          <w:rFonts w:ascii="Calibri" w:hAnsi="Calibri" w:cs="Calibri"/>
          <w:sz w:val="22"/>
          <w:szCs w:val="22"/>
        </w:rPr>
      </w:pPr>
    </w:p>
    <w:p w14:paraId="7C1AF6DD" w14:textId="317D7E49" w:rsidR="00574A4B" w:rsidRDefault="00574A4B" w:rsidP="003803A0">
      <w:pPr>
        <w:rPr>
          <w:rFonts w:ascii="Calibri" w:hAnsi="Calibri" w:cs="Calibri"/>
          <w:sz w:val="22"/>
          <w:szCs w:val="22"/>
        </w:rPr>
      </w:pPr>
    </w:p>
    <w:p w14:paraId="3662960E" w14:textId="7F236143" w:rsidR="00574A4B" w:rsidRDefault="00574A4B" w:rsidP="003803A0">
      <w:pPr>
        <w:rPr>
          <w:rFonts w:ascii="Calibri" w:hAnsi="Calibri" w:cs="Calibri"/>
          <w:sz w:val="22"/>
          <w:szCs w:val="22"/>
        </w:rPr>
      </w:pPr>
    </w:p>
    <w:p w14:paraId="0B5740CD" w14:textId="77777777" w:rsidR="00574A4B" w:rsidRDefault="00574A4B" w:rsidP="003803A0">
      <w:pPr>
        <w:rPr>
          <w:rFonts w:ascii="Calibri" w:hAnsi="Calibri" w:cs="Calibri"/>
          <w:sz w:val="22"/>
          <w:szCs w:val="22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553"/>
        <w:gridCol w:w="3125"/>
      </w:tblGrid>
      <w:tr w:rsidR="00C61510" w14:paraId="322DDA66" w14:textId="77777777" w:rsidTr="00055377">
        <w:tc>
          <w:tcPr>
            <w:tcW w:w="2523" w:type="dxa"/>
            <w:shd w:val="clear" w:color="auto" w:fill="auto"/>
            <w:vAlign w:val="center"/>
          </w:tcPr>
          <w:p w14:paraId="7311F2FB" w14:textId="77777777" w:rsidR="00C61510" w:rsidRDefault="00C61510" w:rsidP="00574A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</w:rPr>
              <w:br w:type="page"/>
            </w:r>
            <w:r>
              <w:rPr>
                <w:rFonts w:ascii="Calibri" w:hAnsi="Calibri" w:cs="Calibri"/>
                <w:b/>
                <w:sz w:val="22"/>
                <w:szCs w:val="22"/>
              </w:rPr>
              <w:t>Schreibweise</w:t>
            </w:r>
          </w:p>
        </w:tc>
        <w:tc>
          <w:tcPr>
            <w:tcW w:w="4553" w:type="dxa"/>
            <w:shd w:val="clear" w:color="auto" w:fill="auto"/>
            <w:vAlign w:val="center"/>
          </w:tcPr>
          <w:p w14:paraId="12A37794" w14:textId="77777777" w:rsidR="00C61510" w:rsidRPr="00C61510" w:rsidRDefault="00C61510" w:rsidP="00574A4B">
            <w:pPr>
              <w:spacing w:before="60" w:after="6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61510">
              <w:rPr>
                <w:rFonts w:asciiTheme="minorHAnsi" w:hAnsiTheme="minorHAnsi" w:cstheme="minorHAnsi"/>
                <w:b/>
                <w:sz w:val="20"/>
                <w:szCs w:val="20"/>
              </w:rPr>
              <w:t>Beschreibung und Vorteile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242F2DED" w14:textId="77777777" w:rsidR="00C61510" w:rsidRDefault="00C61510" w:rsidP="00574A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Beispiel:</w:t>
            </w:r>
          </w:p>
          <w:p w14:paraId="4101A9AD" w14:textId="77777777" w:rsidR="00C61510" w:rsidRDefault="00C61510" w:rsidP="00574A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Propan</w:t>
            </w:r>
          </w:p>
        </w:tc>
      </w:tr>
      <w:tr w:rsidR="00C61510" w14:paraId="25EAC7B8" w14:textId="77777777" w:rsidTr="00055377">
        <w:tc>
          <w:tcPr>
            <w:tcW w:w="2523" w:type="dxa"/>
            <w:shd w:val="clear" w:color="auto" w:fill="auto"/>
            <w:vAlign w:val="center"/>
          </w:tcPr>
          <w:p w14:paraId="24205053" w14:textId="77777777" w:rsidR="00C61510" w:rsidRDefault="00C61510" w:rsidP="00574A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Summenformel</w:t>
            </w:r>
          </w:p>
          <w:p w14:paraId="06B64EC2" w14:textId="03FC667A" w:rsidR="00C61510" w:rsidRDefault="00C61510" w:rsidP="00574A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3" w:type="dxa"/>
            <w:shd w:val="clear" w:color="auto" w:fill="auto"/>
            <w:vAlign w:val="center"/>
          </w:tcPr>
          <w:p w14:paraId="1AF80A59" w14:textId="77777777" w:rsidR="00C61510" w:rsidRPr="00C61510" w:rsidRDefault="00C61510" w:rsidP="00574A4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61510">
              <w:rPr>
                <w:rFonts w:asciiTheme="minorHAnsi" w:hAnsiTheme="minorHAnsi" w:cstheme="minorHAnsi"/>
                <w:sz w:val="20"/>
                <w:szCs w:val="20"/>
              </w:rPr>
              <w:t xml:space="preserve">Die Atome werden so zusammengefasst, dass </w:t>
            </w:r>
            <w:r w:rsidRPr="00C61510">
              <w:rPr>
                <w:rFonts w:asciiTheme="minorHAnsi" w:hAnsiTheme="minorHAnsi" w:cstheme="minorHAnsi"/>
                <w:b/>
                <w:sz w:val="20"/>
                <w:szCs w:val="20"/>
              </w:rPr>
              <w:t>funktionelle Gruppen erkennbar</w:t>
            </w:r>
            <w:r w:rsidRPr="00C61510">
              <w:rPr>
                <w:rFonts w:asciiTheme="minorHAnsi" w:hAnsiTheme="minorHAnsi" w:cstheme="minorHAnsi"/>
                <w:sz w:val="20"/>
                <w:szCs w:val="20"/>
              </w:rPr>
              <w:t xml:space="preserve"> bleiben.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38B1AFB4" w14:textId="48419255" w:rsidR="00C61510" w:rsidRDefault="00C61510" w:rsidP="00574A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CH</w:t>
            </w:r>
            <w:r>
              <w:rPr>
                <w:rFonts w:ascii="Calibri" w:hAnsi="Calibri" w:cs="Calibri"/>
                <w:sz w:val="22"/>
                <w:szCs w:val="22"/>
                <w:vertAlign w:val="subscript"/>
              </w:rPr>
              <w:t>3</w:t>
            </w:r>
            <w:r>
              <w:rPr>
                <w:rFonts w:ascii="Calibri" w:hAnsi="Calibri" w:cs="Calibri"/>
                <w:sz w:val="22"/>
                <w:szCs w:val="22"/>
              </w:rPr>
              <w:t>COOH</w:t>
            </w:r>
          </w:p>
        </w:tc>
      </w:tr>
      <w:tr w:rsidR="00C61510" w14:paraId="3D942718" w14:textId="77777777" w:rsidTr="00055377">
        <w:tc>
          <w:tcPr>
            <w:tcW w:w="2523" w:type="dxa"/>
            <w:shd w:val="clear" w:color="auto" w:fill="auto"/>
            <w:vAlign w:val="center"/>
          </w:tcPr>
          <w:p w14:paraId="3AFC9930" w14:textId="77777777" w:rsidR="00C61510" w:rsidRDefault="00C61510" w:rsidP="00574A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Verhältnisformel</w:t>
            </w:r>
          </w:p>
          <w:p w14:paraId="078D9AE3" w14:textId="58B0716E" w:rsidR="00C61510" w:rsidRDefault="00C61510" w:rsidP="00574A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3" w:type="dxa"/>
            <w:shd w:val="clear" w:color="auto" w:fill="auto"/>
            <w:vAlign w:val="center"/>
          </w:tcPr>
          <w:p w14:paraId="5E7B9EC6" w14:textId="77777777" w:rsidR="00C61510" w:rsidRPr="00C61510" w:rsidRDefault="00C61510" w:rsidP="00574A4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61510">
              <w:rPr>
                <w:rFonts w:asciiTheme="minorHAnsi" w:hAnsiTheme="minorHAnsi" w:cstheme="minorHAnsi"/>
                <w:sz w:val="20"/>
                <w:szCs w:val="20"/>
              </w:rPr>
              <w:t xml:space="preserve">Die Atome werden vollständig zusammengefasst. Das ist für </w:t>
            </w:r>
            <w:r w:rsidRPr="00C61510">
              <w:rPr>
                <w:rFonts w:asciiTheme="minorHAnsi" w:hAnsiTheme="minorHAnsi" w:cstheme="minorHAnsi"/>
                <w:b/>
                <w:sz w:val="20"/>
                <w:szCs w:val="20"/>
              </w:rPr>
              <w:t>Berechnungen</w:t>
            </w:r>
            <w:r w:rsidRPr="00C61510">
              <w:rPr>
                <w:rFonts w:asciiTheme="minorHAnsi" w:hAnsiTheme="minorHAnsi" w:cstheme="minorHAnsi"/>
                <w:sz w:val="20"/>
                <w:szCs w:val="20"/>
              </w:rPr>
              <w:t xml:space="preserve"> sinnvoll.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4787077E" w14:textId="1862A957" w:rsidR="00C61510" w:rsidRDefault="00C61510" w:rsidP="00574A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</w:t>
            </w:r>
            <w:r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H</w:t>
            </w:r>
            <w:r>
              <w:rPr>
                <w:rFonts w:ascii="Calibri" w:hAnsi="Calibri" w:cs="Calibri"/>
                <w:sz w:val="22"/>
                <w:szCs w:val="22"/>
                <w:vertAlign w:val="subscript"/>
              </w:rPr>
              <w:t>4</w:t>
            </w:r>
            <w:r>
              <w:rPr>
                <w:rFonts w:ascii="Calibri" w:hAnsi="Calibri" w:cs="Calibri"/>
                <w:sz w:val="22"/>
                <w:szCs w:val="22"/>
              </w:rPr>
              <w:t>O</w:t>
            </w:r>
            <w:r>
              <w:rPr>
                <w:rFonts w:ascii="Calibri" w:hAnsi="Calibri" w:cs="Calibri"/>
                <w:sz w:val="22"/>
                <w:szCs w:val="22"/>
                <w:vertAlign w:val="subscript"/>
              </w:rPr>
              <w:t>2</w:t>
            </w:r>
          </w:p>
        </w:tc>
      </w:tr>
      <w:tr w:rsidR="00C61510" w14:paraId="2A2D5404" w14:textId="77777777" w:rsidTr="00055377">
        <w:tc>
          <w:tcPr>
            <w:tcW w:w="2523" w:type="dxa"/>
            <w:shd w:val="clear" w:color="auto" w:fill="auto"/>
            <w:vAlign w:val="center"/>
          </w:tcPr>
          <w:p w14:paraId="77ACA978" w14:textId="77777777" w:rsidR="00C61510" w:rsidRDefault="00C61510" w:rsidP="00574A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Strukturformel</w:t>
            </w:r>
          </w:p>
          <w:p w14:paraId="35EE540F" w14:textId="77777777" w:rsidR="00C61510" w:rsidRDefault="00C61510" w:rsidP="00574A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= Valenzstrichformel</w:t>
            </w:r>
          </w:p>
          <w:p w14:paraId="131B99D8" w14:textId="77777777" w:rsidR="00C61510" w:rsidRDefault="00C61510" w:rsidP="00574A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= LEWIS-Formel</w:t>
            </w:r>
          </w:p>
          <w:p w14:paraId="24E9B781" w14:textId="77777777" w:rsidR="00C61510" w:rsidRDefault="00C61510" w:rsidP="00574A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CE0B4B8" w14:textId="1C072202" w:rsidR="00C61510" w:rsidRDefault="00C61510" w:rsidP="00574A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53" w:type="dxa"/>
            <w:shd w:val="clear" w:color="auto" w:fill="auto"/>
            <w:vAlign w:val="center"/>
          </w:tcPr>
          <w:p w14:paraId="6381CB23" w14:textId="77777777" w:rsidR="00C61510" w:rsidRPr="00C61510" w:rsidRDefault="00C61510" w:rsidP="00574A4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61510">
              <w:rPr>
                <w:rFonts w:asciiTheme="minorHAnsi" w:hAnsiTheme="minorHAnsi" w:cstheme="minorHAnsi"/>
                <w:sz w:val="20"/>
                <w:szCs w:val="20"/>
              </w:rPr>
              <w:t>Jedes Atom wird geschrieben, Bindungen werden als (einfache, doppelte, dreifache) Striche gezeichnet.</w:t>
            </w:r>
          </w:p>
          <w:p w14:paraId="055AE4D2" w14:textId="77777777" w:rsidR="00C61510" w:rsidRPr="00C61510" w:rsidRDefault="00C61510" w:rsidP="00574A4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61510">
              <w:rPr>
                <w:rFonts w:asciiTheme="minorHAnsi" w:hAnsiTheme="minorHAnsi" w:cstheme="minorHAnsi"/>
                <w:sz w:val="20"/>
                <w:szCs w:val="20"/>
              </w:rPr>
              <w:t xml:space="preserve">Freie Elektronenpaare sollten geschrieben werden. Bindungswinkel können, aber müssen nicht angedeutet sein. Sinnvoll für </w:t>
            </w:r>
            <w:r w:rsidRPr="00C61510">
              <w:rPr>
                <w:rFonts w:asciiTheme="minorHAnsi" w:hAnsiTheme="minorHAnsi" w:cstheme="minorHAnsi"/>
                <w:b/>
                <w:sz w:val="20"/>
                <w:szCs w:val="20"/>
              </w:rPr>
              <w:t>kleinere Moleküle.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72ECD803" w14:textId="112D7AED" w:rsidR="00C61510" w:rsidRDefault="00C61510" w:rsidP="00574A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object w:dxaOrig="1680" w:dyaOrig="1027" w14:anchorId="0DD0753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4pt;height:51.35pt" o:ole="">
                  <v:imagedata r:id="rId15" o:title=""/>
                </v:shape>
                <o:OLEObject Type="Embed" ProgID="ACD.ChemSketch.20" ShapeID="_x0000_i1025" DrawAspect="Content" ObjectID="_1727095745" r:id="rId16"/>
              </w:object>
            </w:r>
          </w:p>
        </w:tc>
      </w:tr>
      <w:tr w:rsidR="00C61510" w14:paraId="63F201B7" w14:textId="77777777" w:rsidTr="00055377">
        <w:tc>
          <w:tcPr>
            <w:tcW w:w="2523" w:type="dxa"/>
            <w:shd w:val="clear" w:color="auto" w:fill="auto"/>
            <w:vAlign w:val="center"/>
          </w:tcPr>
          <w:p w14:paraId="27FCEDC8" w14:textId="77777777" w:rsidR="00C61510" w:rsidRDefault="00C61510" w:rsidP="00574A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Halbstrukturformel</w:t>
            </w:r>
          </w:p>
          <w:p w14:paraId="2D3AD159" w14:textId="77777777" w:rsidR="00C61510" w:rsidRDefault="00C61510" w:rsidP="00574A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z.B.</w:t>
            </w:r>
          </w:p>
          <w:p w14:paraId="447E05F1" w14:textId="04F3FDD0" w:rsidR="00C61510" w:rsidRDefault="00C61510" w:rsidP="00574A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53" w:type="dxa"/>
            <w:shd w:val="clear" w:color="auto" w:fill="auto"/>
            <w:vAlign w:val="center"/>
          </w:tcPr>
          <w:p w14:paraId="31B6DAC0" w14:textId="77777777" w:rsidR="00C61510" w:rsidRPr="00C61510" w:rsidRDefault="00C61510" w:rsidP="00574A4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61510">
              <w:rPr>
                <w:rFonts w:asciiTheme="minorHAnsi" w:hAnsiTheme="minorHAnsi" w:cstheme="minorHAnsi"/>
                <w:sz w:val="20"/>
                <w:szCs w:val="20"/>
              </w:rPr>
              <w:t xml:space="preserve">Wasserstoffatome an C-Atomen werden (außer in funktionellen Gruppen) zusammengefasst. Bindungswinkel können, aber müssen nicht angedeutet sein. Für </w:t>
            </w:r>
            <w:r w:rsidRPr="00C61510">
              <w:rPr>
                <w:rFonts w:asciiTheme="minorHAnsi" w:hAnsiTheme="minorHAnsi" w:cstheme="minorHAnsi"/>
                <w:b/>
                <w:sz w:val="20"/>
                <w:szCs w:val="20"/>
              </w:rPr>
              <w:t>größere Moleküle</w:t>
            </w:r>
            <w:r w:rsidRPr="00C61510">
              <w:rPr>
                <w:rFonts w:asciiTheme="minorHAnsi" w:hAnsiTheme="minorHAnsi" w:cstheme="minorHAnsi"/>
                <w:sz w:val="20"/>
                <w:szCs w:val="20"/>
              </w:rPr>
              <w:t xml:space="preserve"> sinnvoll.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50490E9A" w14:textId="15BEA670" w:rsidR="00C61510" w:rsidRDefault="00C61510" w:rsidP="00574A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object w:dxaOrig="1358" w:dyaOrig="681" w14:anchorId="04A3AA08">
                <v:shape id="_x0000_i1026" type="#_x0000_t75" style="width:67.9pt;height:34.05pt" o:ole="">
                  <v:imagedata r:id="rId17" o:title=""/>
                </v:shape>
                <o:OLEObject Type="Embed" ProgID="ACD.ChemSketch.20" ShapeID="_x0000_i1026" DrawAspect="Content" ObjectID="_1727095746" r:id="rId18"/>
              </w:object>
            </w:r>
          </w:p>
        </w:tc>
      </w:tr>
      <w:tr w:rsidR="00C61510" w14:paraId="3FF903E0" w14:textId="77777777" w:rsidTr="00055377">
        <w:tc>
          <w:tcPr>
            <w:tcW w:w="2523" w:type="dxa"/>
            <w:shd w:val="clear" w:color="auto" w:fill="auto"/>
            <w:vAlign w:val="center"/>
          </w:tcPr>
          <w:p w14:paraId="0D054147" w14:textId="43DDAB8A" w:rsidR="00C61510" w:rsidRPr="00C61510" w:rsidRDefault="00C61510" w:rsidP="00574A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Keil-Strich-Formel</w:t>
            </w:r>
          </w:p>
          <w:p w14:paraId="17651B81" w14:textId="559D49AD" w:rsidR="00C61510" w:rsidRDefault="00C61510" w:rsidP="00574A4B">
            <w:pPr>
              <w:jc w:val="center"/>
              <w:rPr>
                <w:rFonts w:ascii="Calibri" w:hAnsi="Calibri" w:cs="Calibri"/>
                <w:sz w:val="16"/>
                <w:szCs w:val="16"/>
              </w:rPr>
            </w:pPr>
            <w:r>
              <w:rPr>
                <w:rFonts w:ascii="Calibri" w:hAnsi="Calibri" w:cs="Calibri"/>
                <w:sz w:val="16"/>
                <w:szCs w:val="16"/>
              </w:rPr>
              <w:br/>
              <w:t>Tipp: Zickzacklinie als normale Striche</w:t>
            </w:r>
            <w:r w:rsidR="00055377">
              <w:rPr>
                <w:rFonts w:ascii="Calibri" w:hAnsi="Calibri" w:cs="Calibri"/>
                <w:sz w:val="16"/>
                <w:szCs w:val="16"/>
              </w:rPr>
              <w:t xml:space="preserve"> zeichnen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 (=Papierebene), dann abwechselnd oben und unten an den C-Atomen je zwei Keile zeichnen</w:t>
            </w:r>
          </w:p>
        </w:tc>
        <w:tc>
          <w:tcPr>
            <w:tcW w:w="4553" w:type="dxa"/>
            <w:shd w:val="clear" w:color="auto" w:fill="auto"/>
            <w:vAlign w:val="center"/>
          </w:tcPr>
          <w:p w14:paraId="1CDCE188" w14:textId="77777777" w:rsidR="00C61510" w:rsidRPr="00C61510" w:rsidRDefault="00C61510" w:rsidP="00574A4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61510">
              <w:rPr>
                <w:rFonts w:asciiTheme="minorHAnsi" w:hAnsiTheme="minorHAnsi" w:cstheme="minorHAnsi"/>
                <w:sz w:val="20"/>
                <w:szCs w:val="20"/>
              </w:rPr>
              <w:t xml:space="preserve">Alle Atome werden geschrieben und räumlich dargestellt. Gestrichelte Linien bedeuten, die Bindung geht nach hinten, Keile bedeuten, die Bindung geht nach vorne aus der Papierebene. Für </w:t>
            </w:r>
            <w:r w:rsidRPr="00C61510">
              <w:rPr>
                <w:rFonts w:asciiTheme="minorHAnsi" w:hAnsiTheme="minorHAnsi" w:cstheme="minorHAnsi"/>
                <w:b/>
                <w:sz w:val="20"/>
                <w:szCs w:val="20"/>
              </w:rPr>
              <w:t>Reaktionen, bei denen die räumliche Struktur wichtig</w:t>
            </w:r>
            <w:r w:rsidRPr="00C61510">
              <w:rPr>
                <w:rFonts w:asciiTheme="minorHAnsi" w:hAnsiTheme="minorHAnsi" w:cstheme="minorHAnsi"/>
                <w:sz w:val="20"/>
                <w:szCs w:val="20"/>
              </w:rPr>
              <w:t xml:space="preserve"> ist sinnvoll.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60C4E4B0" w14:textId="7FA8A054" w:rsidR="00C61510" w:rsidRDefault="002B3B24" w:rsidP="00574A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</w:rPr>
              <w:object w:dxaOrig="1718" w:dyaOrig="1176" w14:anchorId="14293FAC">
                <v:shape id="_x0000_i1043" type="#_x0000_t75" style="width:85.9pt;height:58.8pt" o:ole="">
                  <v:imagedata r:id="rId19" o:title=""/>
                </v:shape>
                <o:OLEObject Type="Embed" ProgID="ACD.ChemSketch.20" ShapeID="_x0000_i1043" DrawAspect="Content" ObjectID="_1727095747" r:id="rId20"/>
              </w:object>
            </w:r>
          </w:p>
        </w:tc>
      </w:tr>
      <w:tr w:rsidR="00C61510" w14:paraId="7C1F2B12" w14:textId="77777777" w:rsidTr="00055377">
        <w:tc>
          <w:tcPr>
            <w:tcW w:w="2523" w:type="dxa"/>
            <w:shd w:val="clear" w:color="auto" w:fill="auto"/>
            <w:vAlign w:val="center"/>
          </w:tcPr>
          <w:p w14:paraId="4F1687E8" w14:textId="77777777" w:rsidR="00C61510" w:rsidRDefault="00C61510" w:rsidP="00574A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Skelettformel</w:t>
            </w:r>
          </w:p>
          <w:p w14:paraId="2E68BFD3" w14:textId="77777777" w:rsidR="00C61510" w:rsidRDefault="00C61510" w:rsidP="00574A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59558E15" w14:textId="01505160" w:rsidR="00C61510" w:rsidRDefault="00C61510" w:rsidP="00574A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4553" w:type="dxa"/>
            <w:shd w:val="clear" w:color="auto" w:fill="auto"/>
            <w:vAlign w:val="center"/>
          </w:tcPr>
          <w:p w14:paraId="4238AEA5" w14:textId="77777777" w:rsidR="00C61510" w:rsidRPr="00C61510" w:rsidRDefault="00C61510" w:rsidP="00574A4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61510">
              <w:rPr>
                <w:rFonts w:asciiTheme="minorHAnsi" w:hAnsiTheme="minorHAnsi" w:cstheme="minorHAnsi"/>
                <w:sz w:val="20"/>
                <w:szCs w:val="20"/>
              </w:rPr>
              <w:t xml:space="preserve">Das Grundgerüst aus C-Atomen wird als Zickzacklinie gezeichnet. Jedes Ende und jeder Knick steht für ein C-Atom. H-Atome werden weggelassen. Funktionelle Gruppen werden ausgeschrieben. Für </w:t>
            </w:r>
            <w:r w:rsidRPr="00C61510">
              <w:rPr>
                <w:rFonts w:asciiTheme="minorHAnsi" w:hAnsiTheme="minorHAnsi" w:cstheme="minorHAnsi"/>
                <w:b/>
                <w:sz w:val="20"/>
                <w:szCs w:val="20"/>
              </w:rPr>
              <w:t>komplexe Moleküle</w:t>
            </w:r>
            <w:r w:rsidRPr="00C61510">
              <w:rPr>
                <w:rFonts w:asciiTheme="minorHAnsi" w:hAnsiTheme="minorHAnsi" w:cstheme="minorHAnsi"/>
                <w:sz w:val="20"/>
                <w:szCs w:val="20"/>
              </w:rPr>
              <w:t xml:space="preserve"> sinnvoll.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1390C2D1" w14:textId="6E7754CC" w:rsidR="00C61510" w:rsidRDefault="00C61510" w:rsidP="00574A4B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object w:dxaOrig="2290" w:dyaOrig="2213" w14:anchorId="3A8DD6D4">
                <v:shape id="_x0000_i1028" type="#_x0000_t75" style="width:78.55pt;height:75.7pt" o:ole="">
                  <v:imagedata r:id="rId21" o:title=""/>
                </v:shape>
                <o:OLEObject Type="Embed" ProgID="ACD.ChemSketch.20" ShapeID="_x0000_i1028" DrawAspect="Content" ObjectID="_1727095748" r:id="rId22"/>
              </w:object>
            </w:r>
          </w:p>
        </w:tc>
      </w:tr>
      <w:tr w:rsidR="00C61510" w14:paraId="395EC5D1" w14:textId="77777777" w:rsidTr="00055377">
        <w:tc>
          <w:tcPr>
            <w:tcW w:w="2523" w:type="dxa"/>
            <w:shd w:val="clear" w:color="auto" w:fill="auto"/>
            <w:vAlign w:val="center"/>
          </w:tcPr>
          <w:p w14:paraId="2B15CA42" w14:textId="494224C0" w:rsidR="00C61510" w:rsidRDefault="00C61510" w:rsidP="00574A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Sägebockformel</w:t>
            </w:r>
          </w:p>
        </w:tc>
        <w:tc>
          <w:tcPr>
            <w:tcW w:w="4553" w:type="dxa"/>
            <w:shd w:val="clear" w:color="auto" w:fill="auto"/>
            <w:vAlign w:val="center"/>
          </w:tcPr>
          <w:p w14:paraId="7DFD0F41" w14:textId="74AE8C81" w:rsidR="00C61510" w:rsidRPr="00C61510" w:rsidRDefault="00C61510" w:rsidP="00574A4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61510">
              <w:rPr>
                <w:rStyle w:val="termtext"/>
                <w:rFonts w:asciiTheme="minorHAnsi" w:hAnsiTheme="minorHAnsi" w:cstheme="minorHAnsi"/>
                <w:sz w:val="20"/>
                <w:szCs w:val="20"/>
              </w:rPr>
              <w:t>Perspektivische Darstellung eines Moleküls zur Verdeutlichung der räumlichen Anordnung an zwei benachbarten Atomen. Sie wird meist verwendet um verschiedene Konformationen aufgrund der freien Drehbarkeit einer C-C-Einfachbindungen zu zeigen. (Im Bild: gestaffelt)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703F232D" w14:textId="507D1828" w:rsidR="00C61510" w:rsidRDefault="00A21F64" w:rsidP="00574A4B">
            <w:pPr>
              <w:jc w:val="center"/>
            </w:pPr>
            <w:r>
              <w:object w:dxaOrig="2789" w:dyaOrig="1670" w14:anchorId="6479882C">
                <v:shape id="_x0000_i1029" type="#_x0000_t75" style="width:109.2pt;height:65.45pt" o:ole="">
                  <v:imagedata r:id="rId23" o:title=""/>
                </v:shape>
                <o:OLEObject Type="Embed" ProgID="ACD.ChemSketch.20" ShapeID="_x0000_i1029" DrawAspect="Content" ObjectID="_1727095749" r:id="rId24"/>
              </w:object>
            </w:r>
          </w:p>
        </w:tc>
      </w:tr>
      <w:tr w:rsidR="00C61510" w14:paraId="79AC01AA" w14:textId="77777777" w:rsidTr="00055377">
        <w:tc>
          <w:tcPr>
            <w:tcW w:w="2523" w:type="dxa"/>
            <w:shd w:val="clear" w:color="auto" w:fill="auto"/>
            <w:vAlign w:val="center"/>
          </w:tcPr>
          <w:p w14:paraId="5705C0AE" w14:textId="047C82BB" w:rsidR="00C61510" w:rsidRDefault="00C61510" w:rsidP="00574A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NEWMAN-Projektion</w:t>
            </w:r>
          </w:p>
        </w:tc>
        <w:tc>
          <w:tcPr>
            <w:tcW w:w="4553" w:type="dxa"/>
            <w:shd w:val="clear" w:color="auto" w:fill="auto"/>
            <w:vAlign w:val="center"/>
          </w:tcPr>
          <w:p w14:paraId="12BDBD9D" w14:textId="1588023F" w:rsidR="00C61510" w:rsidRPr="00C61510" w:rsidRDefault="00C61510" w:rsidP="00574A4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3C0161">
              <w:rPr>
                <w:rFonts w:asciiTheme="minorHAnsi" w:hAnsiTheme="minorHAnsi" w:cstheme="minorHAnsi"/>
                <w:sz w:val="20"/>
                <w:szCs w:val="20"/>
              </w:rPr>
              <w:t>Darstellung eines Moleküls zur Verdeutlichung der räumlichen Anordnung an zwei benachbarten Atomen. Sie wird meist verwendet um verschiedene Konformationen aufgrund der freien Drehbarkeit einer C-C-Einfachbindungen zu zeigen.</w:t>
            </w:r>
            <w:r w:rsidRPr="003C0161">
              <w:rPr>
                <w:rFonts w:asciiTheme="minorHAnsi" w:hAnsiTheme="minorHAnsi" w:cstheme="minorHAnsi"/>
                <w:sz w:val="20"/>
                <w:szCs w:val="20"/>
              </w:rPr>
              <w:br/>
              <w:t>Im Bild: links ekliptisch, rechts gestaffelt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141FE0D1" w14:textId="5C1B4FF8" w:rsidR="00C61510" w:rsidRDefault="00574A4B" w:rsidP="00574A4B">
            <w:pPr>
              <w:jc w:val="center"/>
            </w:pPr>
            <w:r>
              <w:object w:dxaOrig="3446" w:dyaOrig="1704" w14:anchorId="6155F205">
                <v:shape id="_x0000_i1030" type="#_x0000_t75" style="width:145.4pt;height:1in" o:ole="">
                  <v:imagedata r:id="rId25" o:title=""/>
                </v:shape>
                <o:OLEObject Type="Embed" ProgID="ACD.ChemSketch.20" ShapeID="_x0000_i1030" DrawAspect="Content" ObjectID="_1727095750" r:id="rId26"/>
              </w:object>
            </w:r>
          </w:p>
        </w:tc>
      </w:tr>
    </w:tbl>
    <w:p w14:paraId="3B3A37B2" w14:textId="2C4E84D2" w:rsidR="00055377" w:rsidRDefault="00055377"/>
    <w:p w14:paraId="5B4A3CFC" w14:textId="77777777" w:rsidR="00055377" w:rsidRDefault="00055377">
      <w:r>
        <w:br w:type="page"/>
      </w:r>
    </w:p>
    <w:p w14:paraId="6FC32425" w14:textId="77777777" w:rsidR="00055377" w:rsidRDefault="00055377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3"/>
        <w:gridCol w:w="4553"/>
        <w:gridCol w:w="3125"/>
      </w:tblGrid>
      <w:tr w:rsidR="00C61510" w14:paraId="2C7B54AE" w14:textId="77777777" w:rsidTr="00055377">
        <w:tc>
          <w:tcPr>
            <w:tcW w:w="2523" w:type="dxa"/>
            <w:shd w:val="clear" w:color="auto" w:fill="auto"/>
            <w:vAlign w:val="center"/>
          </w:tcPr>
          <w:p w14:paraId="0614B2AA" w14:textId="3AF0B7A5" w:rsidR="00C61510" w:rsidRDefault="00C61510" w:rsidP="00574A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Sessel-Form</w:t>
            </w:r>
          </w:p>
        </w:tc>
        <w:tc>
          <w:tcPr>
            <w:tcW w:w="4553" w:type="dxa"/>
            <w:shd w:val="clear" w:color="auto" w:fill="auto"/>
            <w:vAlign w:val="center"/>
          </w:tcPr>
          <w:p w14:paraId="6316E4DE" w14:textId="6C3F2981" w:rsidR="00C61510" w:rsidRPr="00C61510" w:rsidRDefault="00C61510" w:rsidP="00574A4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61510">
              <w:rPr>
                <w:rStyle w:val="termtext"/>
                <w:rFonts w:asciiTheme="minorHAnsi" w:hAnsiTheme="minorHAnsi" w:cstheme="minorHAnsi"/>
                <w:sz w:val="20"/>
                <w:szCs w:val="20"/>
              </w:rPr>
              <w:t>Schreibweise für cyclische Moleküle mit 6 Atomen im Ring. Sie ist schwieriger zu zeichnen als die Haworth-Formel, zeigt aber die räumliche Anordnung besser. Es wechseln sich dabei axiale (senkrecht nach oben/unten stehende) und äquatoriale (schräg nach oben/unten) stehende Substituenten ab.</w:t>
            </w:r>
            <w:r w:rsidRPr="00C6151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61510">
              <w:rPr>
                <w:rStyle w:val="termtext"/>
                <w:rFonts w:asciiTheme="minorHAnsi" w:hAnsiTheme="minorHAnsi" w:cstheme="minorHAnsi"/>
                <w:sz w:val="20"/>
                <w:szCs w:val="20"/>
              </w:rPr>
              <w:t>Im Bild: α-D-Glucopyranose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005712F0" w14:textId="58EA2BE6" w:rsidR="00C61510" w:rsidRDefault="006315A4" w:rsidP="00574A4B">
            <w:pPr>
              <w:jc w:val="center"/>
            </w:pPr>
            <w:r>
              <w:object w:dxaOrig="1627" w:dyaOrig="994" w14:anchorId="642C93DD">
                <v:shape id="_x0000_i1031" type="#_x0000_t75" style="width:113.95pt;height:69.6pt" o:ole="">
                  <v:imagedata r:id="rId27" o:title=""/>
                </v:shape>
                <o:OLEObject Type="Embed" ProgID="ACD.ChemSketch.20" ShapeID="_x0000_i1031" DrawAspect="Content" ObjectID="_1727095751" r:id="rId28"/>
              </w:object>
            </w:r>
          </w:p>
        </w:tc>
      </w:tr>
      <w:tr w:rsidR="00C61510" w14:paraId="523F59D9" w14:textId="77777777" w:rsidTr="00055377">
        <w:tc>
          <w:tcPr>
            <w:tcW w:w="2523" w:type="dxa"/>
            <w:shd w:val="clear" w:color="auto" w:fill="auto"/>
            <w:vAlign w:val="center"/>
          </w:tcPr>
          <w:p w14:paraId="678BA735" w14:textId="46025E0D" w:rsidR="00C61510" w:rsidRDefault="00C61510" w:rsidP="00574A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HAWORTH-Formel</w:t>
            </w:r>
          </w:p>
        </w:tc>
        <w:tc>
          <w:tcPr>
            <w:tcW w:w="4553" w:type="dxa"/>
            <w:shd w:val="clear" w:color="auto" w:fill="auto"/>
            <w:vAlign w:val="center"/>
          </w:tcPr>
          <w:p w14:paraId="739A9988" w14:textId="44C51EAC" w:rsidR="00C61510" w:rsidRPr="00C61510" w:rsidRDefault="00C61510" w:rsidP="00574A4B">
            <w:pPr>
              <w:spacing w:before="60" w:after="60"/>
              <w:rPr>
                <w:rFonts w:asciiTheme="minorHAnsi" w:hAnsiTheme="minorHAnsi" w:cstheme="minorHAnsi"/>
                <w:sz w:val="20"/>
                <w:szCs w:val="20"/>
              </w:rPr>
            </w:pPr>
            <w:r w:rsidRPr="00C61510">
              <w:rPr>
                <w:rStyle w:val="termtext"/>
                <w:rFonts w:asciiTheme="minorHAnsi" w:hAnsiTheme="minorHAnsi" w:cstheme="minorHAnsi"/>
                <w:sz w:val="20"/>
                <w:szCs w:val="20"/>
              </w:rPr>
              <w:t>Schreibweise für cyclische Moleküle mit 5 oder 6 Atomen im Ring, z.B. Kohlenhydrate.</w:t>
            </w:r>
            <w:r w:rsidRPr="00C6151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61510">
              <w:rPr>
                <w:rStyle w:val="termtext"/>
                <w:rFonts w:asciiTheme="minorHAnsi" w:hAnsiTheme="minorHAnsi" w:cstheme="minorHAnsi"/>
                <w:sz w:val="20"/>
                <w:szCs w:val="20"/>
              </w:rPr>
              <w:t>Die Ringatome liegen in einer Ebene.</w:t>
            </w:r>
            <w:r w:rsidRPr="00C61510">
              <w:rPr>
                <w:rFonts w:asciiTheme="minorHAnsi" w:hAnsiTheme="minorHAnsi" w:cstheme="minorHAnsi"/>
                <w:sz w:val="20"/>
                <w:szCs w:val="20"/>
              </w:rPr>
              <w:br/>
            </w:r>
            <w:r w:rsidRPr="00C61510">
              <w:rPr>
                <w:rStyle w:val="termtext"/>
                <w:rFonts w:asciiTheme="minorHAnsi" w:hAnsiTheme="minorHAnsi" w:cstheme="minorHAnsi"/>
                <w:sz w:val="20"/>
                <w:szCs w:val="20"/>
              </w:rPr>
              <w:t xml:space="preserve">(Im Bild: </w:t>
            </w:r>
            <w:r w:rsidR="009C4E36">
              <w:rPr>
                <w:rStyle w:val="termtext"/>
                <w:rFonts w:asciiTheme="minorHAnsi" w:hAnsiTheme="minorHAnsi" w:cstheme="minorHAnsi"/>
                <w:sz w:val="20"/>
                <w:szCs w:val="20"/>
              </w:rPr>
              <w:t>α-D-</w:t>
            </w:r>
            <w:r w:rsidRPr="00C61510">
              <w:rPr>
                <w:rStyle w:val="termtext"/>
                <w:rFonts w:asciiTheme="minorHAnsi" w:hAnsiTheme="minorHAnsi" w:cstheme="minorHAnsi"/>
                <w:sz w:val="20"/>
                <w:szCs w:val="20"/>
              </w:rPr>
              <w:t>Gluco</w:t>
            </w:r>
            <w:r w:rsidR="009C4E36">
              <w:rPr>
                <w:rStyle w:val="termtext"/>
                <w:rFonts w:asciiTheme="minorHAnsi" w:hAnsiTheme="minorHAnsi" w:cstheme="minorHAnsi"/>
                <w:sz w:val="20"/>
                <w:szCs w:val="20"/>
              </w:rPr>
              <w:t>pyranose</w:t>
            </w:r>
            <w:r w:rsidRPr="00C61510">
              <w:rPr>
                <w:rStyle w:val="termtext"/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0D00EB39" w14:textId="5C6937B6" w:rsidR="00C61510" w:rsidRDefault="009C4E36" w:rsidP="00574A4B">
            <w:pPr>
              <w:jc w:val="center"/>
            </w:pPr>
            <w:r>
              <w:object w:dxaOrig="2059" w:dyaOrig="1833" w14:anchorId="6AC1C9CF">
                <v:shape id="_x0000_i1032" type="#_x0000_t75" style="width:88.85pt;height:79pt" o:ole="">
                  <v:imagedata r:id="rId29" o:title=""/>
                </v:shape>
                <o:OLEObject Type="Embed" ProgID="ACD.ChemSketch.20" ShapeID="_x0000_i1032" DrawAspect="Content" ObjectID="_1727095752" r:id="rId30"/>
              </w:object>
            </w:r>
          </w:p>
        </w:tc>
      </w:tr>
      <w:tr w:rsidR="00C61510" w14:paraId="57113FD0" w14:textId="77777777" w:rsidTr="00055377">
        <w:tc>
          <w:tcPr>
            <w:tcW w:w="2523" w:type="dxa"/>
            <w:shd w:val="clear" w:color="auto" w:fill="auto"/>
            <w:vAlign w:val="center"/>
          </w:tcPr>
          <w:p w14:paraId="0A491280" w14:textId="212B2811" w:rsidR="00C61510" w:rsidRDefault="00C61510" w:rsidP="00574A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FISCHER-Projektion</w:t>
            </w:r>
          </w:p>
        </w:tc>
        <w:tc>
          <w:tcPr>
            <w:tcW w:w="4553" w:type="dxa"/>
            <w:shd w:val="clear" w:color="auto" w:fill="auto"/>
            <w:vAlign w:val="center"/>
          </w:tcPr>
          <w:p w14:paraId="67223BC6" w14:textId="11E150F4" w:rsidR="00C61510" w:rsidRPr="00574A4B" w:rsidRDefault="00C61510" w:rsidP="00574A4B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color w:val="1A1D28"/>
                <w:sz w:val="20"/>
                <w:szCs w:val="20"/>
              </w:rPr>
            </w:pPr>
            <w:r w:rsidRPr="00574A4B">
              <w:rPr>
                <w:rFonts w:asciiTheme="minorHAnsi" w:hAnsiTheme="minorHAnsi" w:cstheme="minorHAnsi"/>
                <w:color w:val="1A1D28"/>
                <w:sz w:val="20"/>
                <w:szCs w:val="20"/>
              </w:rPr>
              <w:t>eindeutige zweidimensionale Schreibweise für lineare, chirale chemische Verbindungen, wie z.B. Kohlenhydrate und Aminosäuren.</w:t>
            </w:r>
          </w:p>
          <w:p w14:paraId="275BF8D1" w14:textId="77777777" w:rsidR="00C61510" w:rsidRPr="00574A4B" w:rsidRDefault="00C61510" w:rsidP="00574A4B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color w:val="1A1D28"/>
                <w:sz w:val="20"/>
                <w:szCs w:val="20"/>
              </w:rPr>
            </w:pPr>
            <w:r w:rsidRPr="00574A4B">
              <w:rPr>
                <w:rFonts w:asciiTheme="minorHAnsi" w:hAnsiTheme="minorHAnsi" w:cstheme="minorHAnsi"/>
                <w:color w:val="1A1D28"/>
                <w:sz w:val="20"/>
                <w:szCs w:val="20"/>
              </w:rPr>
              <w:t>Dabei gilt:</w:t>
            </w:r>
          </w:p>
          <w:p w14:paraId="5B9282A5" w14:textId="0BEB6055" w:rsidR="00C61510" w:rsidRPr="00574A4B" w:rsidRDefault="00C61510" w:rsidP="00574A4B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color w:val="1A1D28"/>
                <w:sz w:val="20"/>
                <w:szCs w:val="20"/>
              </w:rPr>
            </w:pPr>
            <w:r w:rsidRPr="00574A4B">
              <w:rPr>
                <w:rFonts w:asciiTheme="minorHAnsi" w:hAnsiTheme="minorHAnsi" w:cstheme="minorHAnsi"/>
                <w:color w:val="1A1D28"/>
                <w:sz w:val="20"/>
                <w:szCs w:val="20"/>
              </w:rPr>
              <w:t>Das am </w:t>
            </w:r>
            <w:r w:rsidRPr="00574A4B">
              <w:rPr>
                <w:rStyle w:val="Fett"/>
                <w:rFonts w:asciiTheme="minorHAnsi" w:hAnsiTheme="minorHAnsi" w:cstheme="minorHAnsi"/>
                <w:color w:val="1A1D28"/>
                <w:sz w:val="20"/>
                <w:szCs w:val="20"/>
              </w:rPr>
              <w:t>höchsten oxidierte C-Atom steht oben</w:t>
            </w:r>
            <w:r w:rsidRPr="00574A4B">
              <w:rPr>
                <w:rFonts w:asciiTheme="minorHAnsi" w:hAnsiTheme="minorHAnsi" w:cstheme="minorHAnsi"/>
                <w:color w:val="1A1D28"/>
                <w:sz w:val="20"/>
                <w:szCs w:val="20"/>
              </w:rPr>
              <w:t>. </w:t>
            </w:r>
            <w:r w:rsidRPr="00574A4B">
              <w:rPr>
                <w:rStyle w:val="Fett"/>
                <w:rFonts w:asciiTheme="minorHAnsi" w:hAnsiTheme="minorHAnsi" w:cstheme="minorHAnsi"/>
                <w:color w:val="1A1D28"/>
                <w:sz w:val="20"/>
                <w:szCs w:val="20"/>
              </w:rPr>
              <w:t>Waagrechte Linien</w:t>
            </w:r>
            <w:r w:rsidRPr="00574A4B">
              <w:rPr>
                <w:rFonts w:asciiTheme="minorHAnsi" w:hAnsiTheme="minorHAnsi" w:cstheme="minorHAnsi"/>
                <w:color w:val="1A1D28"/>
                <w:sz w:val="20"/>
                <w:szCs w:val="20"/>
              </w:rPr>
              <w:t> stehen nach </w:t>
            </w:r>
            <w:r w:rsidRPr="00574A4B">
              <w:rPr>
                <w:rStyle w:val="Fett"/>
                <w:rFonts w:asciiTheme="minorHAnsi" w:hAnsiTheme="minorHAnsi" w:cstheme="minorHAnsi"/>
                <w:color w:val="1A1D28"/>
                <w:sz w:val="20"/>
                <w:szCs w:val="20"/>
              </w:rPr>
              <w:t>vorne a</w:t>
            </w:r>
            <w:r w:rsidRPr="00574A4B">
              <w:rPr>
                <w:rFonts w:asciiTheme="minorHAnsi" w:hAnsiTheme="minorHAnsi" w:cstheme="minorHAnsi"/>
                <w:color w:val="1A1D28"/>
                <w:sz w:val="20"/>
                <w:szCs w:val="20"/>
              </w:rPr>
              <w:t>us der Papierebene.</w:t>
            </w:r>
            <w:r w:rsidR="00574A4B" w:rsidRPr="00574A4B">
              <w:rPr>
                <w:rFonts w:asciiTheme="minorHAnsi" w:hAnsiTheme="minorHAnsi" w:cstheme="minorHAnsi"/>
                <w:color w:val="1A1D28"/>
                <w:sz w:val="20"/>
                <w:szCs w:val="20"/>
              </w:rPr>
              <w:t xml:space="preserve"> </w:t>
            </w:r>
            <w:r w:rsidRPr="00574A4B">
              <w:rPr>
                <w:rStyle w:val="Fett"/>
                <w:rFonts w:asciiTheme="minorHAnsi" w:hAnsiTheme="minorHAnsi" w:cstheme="minorHAnsi"/>
                <w:color w:val="1A1D28"/>
                <w:sz w:val="20"/>
                <w:szCs w:val="20"/>
              </w:rPr>
              <w:t>Senkrechte Linien</w:t>
            </w:r>
            <w:r w:rsidRPr="00574A4B">
              <w:rPr>
                <w:rFonts w:asciiTheme="minorHAnsi" w:hAnsiTheme="minorHAnsi" w:cstheme="minorHAnsi"/>
                <w:color w:val="1A1D28"/>
                <w:sz w:val="20"/>
                <w:szCs w:val="20"/>
              </w:rPr>
              <w:t> gehen nach </w:t>
            </w:r>
            <w:r w:rsidRPr="00574A4B">
              <w:rPr>
                <w:rStyle w:val="Fett"/>
                <w:rFonts w:asciiTheme="minorHAnsi" w:hAnsiTheme="minorHAnsi" w:cstheme="minorHAnsi"/>
                <w:color w:val="1A1D28"/>
                <w:sz w:val="20"/>
                <w:szCs w:val="20"/>
              </w:rPr>
              <w:t>hinten</w:t>
            </w:r>
            <w:r w:rsidRPr="00574A4B">
              <w:rPr>
                <w:rFonts w:asciiTheme="minorHAnsi" w:hAnsiTheme="minorHAnsi" w:cstheme="minorHAnsi"/>
                <w:color w:val="1A1D28"/>
                <w:sz w:val="20"/>
                <w:szCs w:val="20"/>
              </w:rPr>
              <w:t>.</w:t>
            </w:r>
          </w:p>
          <w:p w14:paraId="1EAAD666" w14:textId="7F1C8545" w:rsidR="00C61510" w:rsidRPr="00574A4B" w:rsidRDefault="00C61510" w:rsidP="00574A4B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color w:val="1A1D28"/>
                <w:sz w:val="20"/>
                <w:szCs w:val="20"/>
              </w:rPr>
            </w:pPr>
            <w:r w:rsidRPr="00574A4B">
              <w:rPr>
                <w:rFonts w:asciiTheme="minorHAnsi" w:hAnsiTheme="minorHAnsi" w:cstheme="minorHAnsi"/>
                <w:color w:val="1A1D28"/>
                <w:sz w:val="20"/>
                <w:szCs w:val="20"/>
              </w:rPr>
              <w:t xml:space="preserve">Chirale C-Atome </w:t>
            </w:r>
            <w:r w:rsidR="006315A4" w:rsidRPr="00574A4B">
              <w:rPr>
                <w:rFonts w:asciiTheme="minorHAnsi" w:hAnsiTheme="minorHAnsi" w:cstheme="minorHAnsi"/>
                <w:color w:val="1A1D28"/>
                <w:sz w:val="20"/>
                <w:szCs w:val="20"/>
              </w:rPr>
              <w:t>werden oft nicht geschrieben</w:t>
            </w:r>
            <w:r w:rsidR="009C4E36" w:rsidRPr="00574A4B">
              <w:rPr>
                <w:rFonts w:asciiTheme="minorHAnsi" w:hAnsiTheme="minorHAnsi" w:cstheme="minorHAnsi"/>
                <w:color w:val="1A1D28"/>
                <w:sz w:val="20"/>
                <w:szCs w:val="20"/>
              </w:rPr>
              <w:t xml:space="preserve"> (</w:t>
            </w:r>
            <w:r w:rsidR="006315A4" w:rsidRPr="00574A4B">
              <w:rPr>
                <w:rFonts w:asciiTheme="minorHAnsi" w:hAnsiTheme="minorHAnsi" w:cstheme="minorHAnsi"/>
                <w:color w:val="1A1D28"/>
                <w:sz w:val="20"/>
                <w:szCs w:val="20"/>
              </w:rPr>
              <w:t xml:space="preserve">Bild </w:t>
            </w:r>
            <w:r w:rsidR="00574A4B" w:rsidRPr="00574A4B">
              <w:rPr>
                <w:rFonts w:asciiTheme="minorHAnsi" w:hAnsiTheme="minorHAnsi" w:cstheme="minorHAnsi"/>
                <w:color w:val="1A1D28"/>
                <w:sz w:val="20"/>
                <w:szCs w:val="20"/>
              </w:rPr>
              <w:t>rechts</w:t>
            </w:r>
            <w:r w:rsidR="009C4E36" w:rsidRPr="00574A4B">
              <w:rPr>
                <w:rFonts w:asciiTheme="minorHAnsi" w:hAnsiTheme="minorHAnsi" w:cstheme="minorHAnsi"/>
                <w:color w:val="1A1D28"/>
                <w:sz w:val="20"/>
                <w:szCs w:val="20"/>
              </w:rPr>
              <w:t>)</w:t>
            </w:r>
            <w:r w:rsidR="00574A4B" w:rsidRPr="00574A4B">
              <w:rPr>
                <w:rFonts w:asciiTheme="minorHAnsi" w:hAnsiTheme="minorHAnsi" w:cstheme="minorHAnsi"/>
                <w:color w:val="1A1D28"/>
                <w:sz w:val="20"/>
                <w:szCs w:val="20"/>
              </w:rPr>
              <w:t>.</w:t>
            </w:r>
          </w:p>
          <w:p w14:paraId="305774F8" w14:textId="0431929E" w:rsidR="00C61510" w:rsidRPr="00574A4B" w:rsidRDefault="00C61510" w:rsidP="00574A4B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Style w:val="termtext"/>
                <w:rFonts w:asciiTheme="minorHAnsi" w:hAnsiTheme="minorHAnsi" w:cstheme="minorHAnsi"/>
                <w:color w:val="1A1D28"/>
                <w:sz w:val="20"/>
                <w:szCs w:val="20"/>
              </w:rPr>
            </w:pPr>
            <w:r w:rsidRPr="00574A4B">
              <w:rPr>
                <w:rFonts w:asciiTheme="minorHAnsi" w:hAnsiTheme="minorHAnsi" w:cstheme="minorHAnsi"/>
                <w:color w:val="1A1D28"/>
                <w:sz w:val="20"/>
                <w:szCs w:val="20"/>
              </w:rPr>
              <w:t>Wenn die charakteristische funktionelle Gruppe am </w:t>
            </w:r>
            <w:r w:rsidRPr="00574A4B">
              <w:rPr>
                <w:rStyle w:val="Fett"/>
                <w:rFonts w:asciiTheme="minorHAnsi" w:hAnsiTheme="minorHAnsi" w:cstheme="minorHAnsi"/>
                <w:color w:val="1A1D28"/>
                <w:sz w:val="20"/>
                <w:szCs w:val="20"/>
              </w:rPr>
              <w:t>untersten chiralen C-Atom rechts</w:t>
            </w:r>
            <w:r w:rsidRPr="00574A4B">
              <w:rPr>
                <w:rFonts w:asciiTheme="minorHAnsi" w:hAnsiTheme="minorHAnsi" w:cstheme="minorHAnsi"/>
                <w:color w:val="1A1D28"/>
                <w:sz w:val="20"/>
                <w:szCs w:val="20"/>
              </w:rPr>
              <w:t> steht, ist es die </w:t>
            </w:r>
            <w:r w:rsidRPr="00574A4B">
              <w:rPr>
                <w:rStyle w:val="Fett"/>
                <w:rFonts w:asciiTheme="minorHAnsi" w:hAnsiTheme="minorHAnsi" w:cstheme="minorHAnsi"/>
                <w:color w:val="1A1D28"/>
                <w:sz w:val="20"/>
                <w:szCs w:val="20"/>
              </w:rPr>
              <w:t>D-Form</w:t>
            </w:r>
            <w:r w:rsidRPr="00574A4B">
              <w:rPr>
                <w:rFonts w:asciiTheme="minorHAnsi" w:hAnsiTheme="minorHAnsi" w:cstheme="minorHAnsi"/>
                <w:color w:val="1A1D28"/>
                <w:sz w:val="20"/>
                <w:szCs w:val="20"/>
              </w:rPr>
              <w:t>, wenn sie </w:t>
            </w:r>
            <w:r w:rsidRPr="00574A4B">
              <w:rPr>
                <w:rStyle w:val="Fett"/>
                <w:rFonts w:asciiTheme="minorHAnsi" w:hAnsiTheme="minorHAnsi" w:cstheme="minorHAnsi"/>
                <w:color w:val="1A1D28"/>
                <w:sz w:val="20"/>
                <w:szCs w:val="20"/>
              </w:rPr>
              <w:t>links</w:t>
            </w:r>
            <w:r w:rsidRPr="00574A4B">
              <w:rPr>
                <w:rFonts w:asciiTheme="minorHAnsi" w:hAnsiTheme="minorHAnsi" w:cstheme="minorHAnsi"/>
                <w:color w:val="1A1D28"/>
                <w:sz w:val="20"/>
                <w:szCs w:val="20"/>
              </w:rPr>
              <w:t> steht, ist es die </w:t>
            </w:r>
            <w:r w:rsidRPr="00574A4B">
              <w:rPr>
                <w:rStyle w:val="Fett"/>
                <w:rFonts w:asciiTheme="minorHAnsi" w:hAnsiTheme="minorHAnsi" w:cstheme="minorHAnsi"/>
                <w:color w:val="1A1D28"/>
                <w:sz w:val="20"/>
                <w:szCs w:val="20"/>
              </w:rPr>
              <w:t>L-Form</w:t>
            </w:r>
            <w:r w:rsidRPr="00574A4B">
              <w:rPr>
                <w:rFonts w:asciiTheme="minorHAnsi" w:hAnsiTheme="minorHAnsi" w:cstheme="minorHAnsi"/>
                <w:color w:val="1A1D28"/>
                <w:sz w:val="20"/>
                <w:szCs w:val="20"/>
              </w:rPr>
              <w:t>.</w:t>
            </w:r>
            <w:r w:rsidR="006315A4" w:rsidRPr="00574A4B">
              <w:rPr>
                <w:rFonts w:asciiTheme="minorHAnsi" w:hAnsiTheme="minorHAnsi" w:cstheme="minorHAnsi"/>
                <w:color w:val="1A1D28"/>
                <w:sz w:val="20"/>
                <w:szCs w:val="20"/>
              </w:rPr>
              <w:t xml:space="preserve"> (Bild: D)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262F17FA" w14:textId="21FE19E4" w:rsidR="009C4E36" w:rsidRDefault="009C4E36" w:rsidP="00574A4B">
            <w:pPr>
              <w:jc w:val="center"/>
            </w:pPr>
            <w:r>
              <w:object w:dxaOrig="1248" w:dyaOrig="1473" w14:anchorId="7C457D7B">
                <v:shape id="_x0000_i1033" type="#_x0000_t75" style="width:51.25pt;height:60.6pt" o:ole="">
                  <v:imagedata r:id="rId31" o:title=""/>
                </v:shape>
                <o:OLEObject Type="Embed" ProgID="ACD.ChemSketch.20" ShapeID="_x0000_i1033" DrawAspect="Content" ObjectID="_1727095753" r:id="rId32"/>
              </w:object>
            </w:r>
            <w:r w:rsidR="00574A4B">
              <w:t xml:space="preserve">      </w:t>
            </w:r>
            <w:r>
              <w:object w:dxaOrig="1205" w:dyaOrig="1378" w14:anchorId="0D5D66BB">
                <v:shape id="_x0000_i1034" type="#_x0000_t75" style="width:52.8pt;height:60.7pt" o:ole="">
                  <v:imagedata r:id="rId33" o:title=""/>
                </v:shape>
                <o:OLEObject Type="Embed" ProgID="ACD.ChemSketch.20" ShapeID="_x0000_i1034" DrawAspect="Content" ObjectID="_1727095754" r:id="rId34"/>
              </w:object>
            </w:r>
          </w:p>
        </w:tc>
      </w:tr>
      <w:tr w:rsidR="00574A4B" w14:paraId="0C1130D7" w14:textId="77777777" w:rsidTr="00055377">
        <w:tc>
          <w:tcPr>
            <w:tcW w:w="2523" w:type="dxa"/>
            <w:shd w:val="clear" w:color="auto" w:fill="auto"/>
            <w:vAlign w:val="center"/>
          </w:tcPr>
          <w:p w14:paraId="6DFF3D2C" w14:textId="00BFE403" w:rsidR="00574A4B" w:rsidRDefault="00574A4B" w:rsidP="00574A4B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Mischformen</w:t>
            </w:r>
          </w:p>
        </w:tc>
        <w:tc>
          <w:tcPr>
            <w:tcW w:w="4553" w:type="dxa"/>
            <w:shd w:val="clear" w:color="auto" w:fill="auto"/>
            <w:vAlign w:val="center"/>
          </w:tcPr>
          <w:p w14:paraId="73DAA4DC" w14:textId="783DD98F" w:rsidR="00574A4B" w:rsidRPr="00574A4B" w:rsidRDefault="00574A4B" w:rsidP="00574A4B">
            <w:pPr>
              <w:pStyle w:val="StandardWeb"/>
              <w:shd w:val="clear" w:color="auto" w:fill="FFFFFF"/>
              <w:spacing w:before="60" w:beforeAutospacing="0" w:after="60" w:afterAutospacing="0"/>
              <w:rPr>
                <w:rFonts w:asciiTheme="minorHAnsi" w:hAnsiTheme="minorHAnsi" w:cstheme="minorHAnsi"/>
                <w:color w:val="1A1D28"/>
                <w:sz w:val="20"/>
                <w:szCs w:val="20"/>
              </w:rPr>
            </w:pPr>
            <w:r w:rsidRPr="00574A4B">
              <w:rPr>
                <w:rFonts w:asciiTheme="minorHAnsi" w:hAnsiTheme="minorHAnsi" w:cstheme="minorHAnsi"/>
                <w:color w:val="1A1D28"/>
                <w:sz w:val="20"/>
                <w:szCs w:val="20"/>
              </w:rPr>
              <w:t>Oft findet man Mischformen. Das hängt damit zusammen, dass man relevante Molekülteile, z.B. bei chemischen Reaktionen genau und unwichtigere zusammengefasst und schnell darstellen möchte.</w:t>
            </w:r>
            <w:r w:rsidR="00A93C00">
              <w:rPr>
                <w:rFonts w:asciiTheme="minorHAnsi" w:hAnsiTheme="minorHAnsi" w:cstheme="minorHAnsi"/>
                <w:color w:val="1A1D28"/>
                <w:sz w:val="20"/>
                <w:szCs w:val="20"/>
              </w:rPr>
              <w:t xml:space="preserve"> Beim Formulieren von Mechanismen empfiehlt es sich, unbeteiligte Molekülteile mit R abzukürzen. R muss dann definiert werden.</w:t>
            </w:r>
          </w:p>
        </w:tc>
        <w:tc>
          <w:tcPr>
            <w:tcW w:w="3125" w:type="dxa"/>
            <w:shd w:val="clear" w:color="auto" w:fill="auto"/>
            <w:vAlign w:val="center"/>
          </w:tcPr>
          <w:p w14:paraId="25F39112" w14:textId="77381634" w:rsidR="00574A4B" w:rsidRDefault="00A93C00" w:rsidP="00574A4B">
            <w:pPr>
              <w:jc w:val="center"/>
            </w:pPr>
            <w:r>
              <w:object w:dxaOrig="1219" w:dyaOrig="1670" w14:anchorId="045CCD2E">
                <v:shape id="_x0000_i1035" type="#_x0000_t75" style="width:60.95pt;height:83.5pt" o:ole="">
                  <v:imagedata r:id="rId35" o:title=""/>
                </v:shape>
                <o:OLEObject Type="Embed" ProgID="ACD.ChemSketch.20" ShapeID="_x0000_i1035" DrawAspect="Content" ObjectID="_1727095755" r:id="rId36"/>
              </w:object>
            </w:r>
          </w:p>
        </w:tc>
      </w:tr>
    </w:tbl>
    <w:p w14:paraId="52C449A6" w14:textId="67788450" w:rsidR="00140F5A" w:rsidRDefault="00140F5A" w:rsidP="00140F5A">
      <w:pPr>
        <w:rPr>
          <w:rFonts w:ascii="Calibri" w:hAnsi="Calibri" w:cs="Calibri"/>
        </w:rPr>
      </w:pPr>
    </w:p>
    <w:p w14:paraId="6D3C71DC" w14:textId="77777777" w:rsidR="00574A4B" w:rsidRDefault="00574A4B" w:rsidP="00574A4B">
      <w:pPr>
        <w:rPr>
          <w:rFonts w:ascii="Calibri" w:hAnsi="Calibri" w:cs="Calibri"/>
          <w:sz w:val="22"/>
          <w:szCs w:val="22"/>
        </w:rPr>
      </w:pPr>
    </w:p>
    <w:p w14:paraId="1578E80D" w14:textId="77777777" w:rsidR="00574A4B" w:rsidRDefault="00574A4B" w:rsidP="00140F5A">
      <w:pPr>
        <w:rPr>
          <w:rFonts w:ascii="Calibri" w:hAnsi="Calibri" w:cs="Calibri"/>
        </w:rPr>
      </w:pPr>
    </w:p>
    <w:sectPr w:rsidR="00574A4B" w:rsidSect="00140F5A">
      <w:headerReference w:type="default" r:id="rId37"/>
      <w:footerReference w:type="default" r:id="rId38"/>
      <w:pgSz w:w="11906" w:h="16838"/>
      <w:pgMar w:top="567" w:right="1134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0D1867" w14:textId="77777777" w:rsidR="00871896" w:rsidRDefault="00871896">
      <w:r>
        <w:separator/>
      </w:r>
    </w:p>
  </w:endnote>
  <w:endnote w:type="continuationSeparator" w:id="0">
    <w:p w14:paraId="28486251" w14:textId="77777777" w:rsidR="00871896" w:rsidRDefault="008718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C6134" w14:textId="05209854" w:rsidR="00C15264" w:rsidRPr="00C15264" w:rsidRDefault="00C15264">
    <w:pPr>
      <w:pStyle w:val="Fuzeile"/>
      <w:rPr>
        <w:rFonts w:asciiTheme="minorHAnsi" w:hAnsiTheme="minorHAnsi" w:cstheme="minorHAnsi"/>
      </w:rPr>
    </w:pPr>
    <w:r>
      <w:rPr>
        <w:rFonts w:asciiTheme="minorHAnsi" w:hAnsiTheme="minorHAnsi" w:cstheme="minorHAnsi"/>
        <w:noProof/>
      </w:rPr>
      <w:drawing>
        <wp:anchor distT="0" distB="0" distL="114300" distR="114300" simplePos="0" relativeHeight="251658240" behindDoc="0" locked="0" layoutInCell="1" allowOverlap="1" wp14:anchorId="5444AB7F" wp14:editId="440AD649">
          <wp:simplePos x="0" y="0"/>
          <wp:positionH relativeFrom="column">
            <wp:posOffset>5628005</wp:posOffset>
          </wp:positionH>
          <wp:positionV relativeFrom="paragraph">
            <wp:posOffset>-73660</wp:posOffset>
          </wp:positionV>
          <wp:extent cx="868680" cy="315595"/>
          <wp:effectExtent l="0" t="0" r="7620" b="8255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Grafik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0" cy="315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B64516">
        <w:rPr>
          <w:rStyle w:val="Hyperlink"/>
          <w:rFonts w:asciiTheme="minorHAnsi" w:hAnsiTheme="minorHAnsi" w:cstheme="minorHAnsi"/>
        </w:rPr>
        <w:t>https://chemie-digital.de</w:t>
      </w:r>
    </w:hyperlink>
    <w:r>
      <w:rPr>
        <w:rFonts w:asciiTheme="minorHAnsi" w:hAnsiTheme="minorHAnsi" w:cstheme="minorHAnsi"/>
      </w:rPr>
      <w:t xml:space="preserve"> </w:t>
    </w:r>
    <w:r w:rsidRPr="00C15264">
      <w:rPr>
        <w:rFonts w:asciiTheme="minorHAnsi" w:hAnsiTheme="minorHAnsi" w:cstheme="minorHAnsi"/>
      </w:rPr>
      <w:t xml:space="preserve"> </w:t>
    </w:r>
    <w:r>
      <w:rPr>
        <w:rFonts w:asciiTheme="minorHAnsi" w:hAnsiTheme="minorHAnsi" w:cstheme="minorHAns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1C2F2" w14:textId="77777777" w:rsidR="00871896" w:rsidRDefault="00871896">
      <w:r>
        <w:separator/>
      </w:r>
    </w:p>
  </w:footnote>
  <w:footnote w:type="continuationSeparator" w:id="0">
    <w:p w14:paraId="29671B6E" w14:textId="77777777" w:rsidR="00871896" w:rsidRDefault="008718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6" w:type="dxa"/>
      <w:tblInd w:w="70" w:type="dxa"/>
      <w:tblBorders>
        <w:bottom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206"/>
    </w:tblGrid>
    <w:tr w:rsidR="002538B9" w14:paraId="17C7C6ED" w14:textId="77777777" w:rsidTr="000951DD">
      <w:trPr>
        <w:cantSplit/>
      </w:trPr>
      <w:tc>
        <w:tcPr>
          <w:tcW w:w="10206" w:type="dxa"/>
        </w:tcPr>
        <w:p w14:paraId="2821124C" w14:textId="27B98804" w:rsidR="002538B9" w:rsidRDefault="002538B9" w:rsidP="000951DD">
          <w:pPr>
            <w:pStyle w:val="Kopfzeile"/>
            <w:tabs>
              <w:tab w:val="clear" w:pos="4536"/>
              <w:tab w:val="clear" w:pos="9072"/>
              <w:tab w:val="center" w:pos="4750"/>
              <w:tab w:val="right" w:pos="10067"/>
            </w:tabs>
            <w:spacing w:before="40" w:after="40" w:line="240" w:lineRule="auto"/>
            <w:ind w:left="72" w:right="-777"/>
            <w:rPr>
              <w:rFonts w:ascii="Calibri" w:hAnsi="Calibri" w:cs="Calibri"/>
              <w:sz w:val="28"/>
            </w:rPr>
          </w:pPr>
          <w:r>
            <w:rPr>
              <w:rFonts w:ascii="Calibri" w:hAnsi="Calibri" w:cs="Calibri"/>
            </w:rPr>
            <w:t xml:space="preserve">Chemie, </w:t>
          </w:r>
          <w:r w:rsidR="00C15264">
            <w:rPr>
              <w:rFonts w:ascii="Calibri" w:hAnsi="Calibri" w:cs="Calibri"/>
            </w:rPr>
            <w:t>Grundwissen</w:t>
          </w:r>
          <w:r>
            <w:rPr>
              <w:rFonts w:ascii="Calibri" w:hAnsi="Calibri" w:cs="Calibri"/>
            </w:rPr>
            <w:tab/>
          </w:r>
          <w:r>
            <w:rPr>
              <w:rFonts w:ascii="Calibri" w:hAnsi="Calibri" w:cs="Calibri"/>
            </w:rPr>
            <w:tab/>
          </w:r>
        </w:p>
      </w:tc>
    </w:tr>
    <w:tr w:rsidR="002538B9" w14:paraId="09D027F0" w14:textId="77777777" w:rsidTr="000951DD">
      <w:trPr>
        <w:cantSplit/>
      </w:trPr>
      <w:tc>
        <w:tcPr>
          <w:tcW w:w="10206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</w:tcPr>
        <w:p w14:paraId="6627395A" w14:textId="1FB96DE4" w:rsidR="002538B9" w:rsidRDefault="00E45806" w:rsidP="00A962E1">
          <w:pPr>
            <w:pStyle w:val="Kopfzeile"/>
            <w:tabs>
              <w:tab w:val="clear" w:pos="4536"/>
              <w:tab w:val="left" w:pos="1418"/>
              <w:tab w:val="left" w:pos="2410"/>
            </w:tabs>
            <w:spacing w:line="240" w:lineRule="auto"/>
            <w:jc w:val="center"/>
            <w:rPr>
              <w:rFonts w:ascii="Calibri" w:hAnsi="Calibri" w:cs="Calibri"/>
              <w:sz w:val="40"/>
            </w:rPr>
          </w:pPr>
          <w:r>
            <w:rPr>
              <w:rFonts w:ascii="Calibri" w:hAnsi="Calibri" w:cs="Calibri"/>
              <w:sz w:val="40"/>
            </w:rPr>
            <w:t xml:space="preserve">Formelschreibweisen </w:t>
          </w:r>
        </w:p>
      </w:tc>
    </w:tr>
  </w:tbl>
  <w:p w14:paraId="1198C76E" w14:textId="77777777" w:rsidR="002538B9" w:rsidRDefault="002538B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4249A"/>
    <w:multiLevelType w:val="hybridMultilevel"/>
    <w:tmpl w:val="12EAE7A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4421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019419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DE8"/>
    <w:rsid w:val="00023564"/>
    <w:rsid w:val="00053E6E"/>
    <w:rsid w:val="00055377"/>
    <w:rsid w:val="000951DD"/>
    <w:rsid w:val="00104D2E"/>
    <w:rsid w:val="00140F5A"/>
    <w:rsid w:val="00171284"/>
    <w:rsid w:val="001A06A5"/>
    <w:rsid w:val="001A2D60"/>
    <w:rsid w:val="001F735D"/>
    <w:rsid w:val="00211F03"/>
    <w:rsid w:val="00231E21"/>
    <w:rsid w:val="002538B9"/>
    <w:rsid w:val="00265A0E"/>
    <w:rsid w:val="00275649"/>
    <w:rsid w:val="00293153"/>
    <w:rsid w:val="002B3B24"/>
    <w:rsid w:val="003803A0"/>
    <w:rsid w:val="003870A6"/>
    <w:rsid w:val="003A31C2"/>
    <w:rsid w:val="003C0161"/>
    <w:rsid w:val="003E7847"/>
    <w:rsid w:val="0042546C"/>
    <w:rsid w:val="005113CF"/>
    <w:rsid w:val="005536C9"/>
    <w:rsid w:val="00574A4B"/>
    <w:rsid w:val="005B2A13"/>
    <w:rsid w:val="00605D7D"/>
    <w:rsid w:val="006315A4"/>
    <w:rsid w:val="00635656"/>
    <w:rsid w:val="007914C1"/>
    <w:rsid w:val="007B5ECA"/>
    <w:rsid w:val="00871896"/>
    <w:rsid w:val="008D77EF"/>
    <w:rsid w:val="00945679"/>
    <w:rsid w:val="009A3B00"/>
    <w:rsid w:val="009C4E36"/>
    <w:rsid w:val="009D702C"/>
    <w:rsid w:val="00A21F64"/>
    <w:rsid w:val="00A93C00"/>
    <w:rsid w:val="00A962E1"/>
    <w:rsid w:val="00AC6ECB"/>
    <w:rsid w:val="00B2103A"/>
    <w:rsid w:val="00B36790"/>
    <w:rsid w:val="00B800DC"/>
    <w:rsid w:val="00C11B48"/>
    <w:rsid w:val="00C15264"/>
    <w:rsid w:val="00C17504"/>
    <w:rsid w:val="00C45389"/>
    <w:rsid w:val="00C61510"/>
    <w:rsid w:val="00CC53E7"/>
    <w:rsid w:val="00DB38C4"/>
    <w:rsid w:val="00DE31A7"/>
    <w:rsid w:val="00E45806"/>
    <w:rsid w:val="00EF3DE8"/>
    <w:rsid w:val="00EF5D1D"/>
    <w:rsid w:val="00FE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0AF24C62"/>
  <w15:docId w15:val="{1FCAEB3E-4D03-4A61-9EC9-D44FEBAC7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  <w:spacing w:line="300" w:lineRule="auto"/>
    </w:pPr>
    <w:rPr>
      <w:rFonts w:ascii="Times New Roman" w:hAnsi="Times New Roman"/>
      <w:szCs w:val="20"/>
    </w:rPr>
  </w:style>
  <w:style w:type="paragraph" w:styleId="Fuzeile">
    <w:name w:val="footer"/>
    <w:basedOn w:val="Standard"/>
    <w:rsid w:val="002538B9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B800D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B800D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171284"/>
    <w:rPr>
      <w:color w:val="0000FF"/>
      <w:u w:val="single"/>
    </w:rPr>
  </w:style>
  <w:style w:type="table" w:styleId="Tabellenraster">
    <w:name w:val="Table Grid"/>
    <w:basedOn w:val="NormaleTabelle"/>
    <w:rsid w:val="001712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chtaufgelsteErwhnung">
    <w:name w:val="Unresolved Mention"/>
    <w:basedOn w:val="Absatz-Standardschriftart"/>
    <w:uiPriority w:val="99"/>
    <w:semiHidden/>
    <w:unhideWhenUsed/>
    <w:rsid w:val="001F735D"/>
    <w:rPr>
      <w:color w:val="605E5C"/>
      <w:shd w:val="clear" w:color="auto" w:fill="E1DFDD"/>
    </w:rPr>
  </w:style>
  <w:style w:type="character" w:customStyle="1" w:styleId="termtext">
    <w:name w:val="termtext"/>
    <w:basedOn w:val="Absatz-Standardschriftart"/>
    <w:rsid w:val="003C0161"/>
  </w:style>
  <w:style w:type="paragraph" w:styleId="StandardWeb">
    <w:name w:val="Normal (Web)"/>
    <w:basedOn w:val="Standard"/>
    <w:uiPriority w:val="99"/>
    <w:unhideWhenUsed/>
    <w:rsid w:val="003C0161"/>
    <w:pPr>
      <w:spacing w:before="100" w:beforeAutospacing="1" w:after="100" w:afterAutospacing="1"/>
    </w:pPr>
    <w:rPr>
      <w:rFonts w:ascii="Times New Roman" w:hAnsi="Times New Roman"/>
    </w:rPr>
  </w:style>
  <w:style w:type="character" w:styleId="Fett">
    <w:name w:val="Strong"/>
    <w:basedOn w:val="Absatz-Standardschriftart"/>
    <w:uiPriority w:val="22"/>
    <w:qFormat/>
    <w:rsid w:val="003C016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8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5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64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quizlet.com/_aaopf5?x=1jqt&amp;i=21eefh" TargetMode="External"/><Relationship Id="rId18" Type="http://schemas.openxmlformats.org/officeDocument/2006/relationships/oleObject" Target="embeddings/oleObject2.bin"/><Relationship Id="rId26" Type="http://schemas.openxmlformats.org/officeDocument/2006/relationships/oleObject" Target="embeddings/oleObject6.bin"/><Relationship Id="rId39" Type="http://schemas.openxmlformats.org/officeDocument/2006/relationships/fontTable" Target="fontTable.xml"/><Relationship Id="rId21" Type="http://schemas.openxmlformats.org/officeDocument/2006/relationships/image" Target="media/image7.wmf"/><Relationship Id="rId34" Type="http://schemas.openxmlformats.org/officeDocument/2006/relationships/oleObject" Target="embeddings/oleObject10.bin"/><Relationship Id="rId7" Type="http://schemas.openxmlformats.org/officeDocument/2006/relationships/hyperlink" Target="https://quizlet.com/_bv6dbe?x=1jqt&amp;i=21eefh" TargetMode="External"/><Relationship Id="rId12" Type="http://schemas.openxmlformats.org/officeDocument/2006/relationships/image" Target="media/image20.jpeg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oleObject" Target="embeddings/oleObject1.bin"/><Relationship Id="rId20" Type="http://schemas.openxmlformats.org/officeDocument/2006/relationships/oleObject" Target="embeddings/oleObject3.bin"/><Relationship Id="rId29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oleObject" Target="embeddings/oleObject5.bin"/><Relationship Id="rId32" Type="http://schemas.openxmlformats.org/officeDocument/2006/relationships/oleObject" Target="embeddings/oleObject9.bin"/><Relationship Id="rId37" Type="http://schemas.openxmlformats.org/officeDocument/2006/relationships/header" Target="header1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1.bin"/><Relationship Id="rId10" Type="http://schemas.openxmlformats.org/officeDocument/2006/relationships/hyperlink" Target="https://quizlet.com/_aaopf5?x=1jqt&amp;i=21eefh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30.png"/><Relationship Id="rId22" Type="http://schemas.openxmlformats.org/officeDocument/2006/relationships/oleObject" Target="embeddings/oleObject4.bin"/><Relationship Id="rId27" Type="http://schemas.openxmlformats.org/officeDocument/2006/relationships/image" Target="media/image10.wmf"/><Relationship Id="rId30" Type="http://schemas.openxmlformats.org/officeDocument/2006/relationships/oleObject" Target="embeddings/oleObject8.bin"/><Relationship Id="rId35" Type="http://schemas.openxmlformats.org/officeDocument/2006/relationships/image" Target="media/image14.wmf"/><Relationship Id="rId8" Type="http://schemas.openxmlformats.org/officeDocument/2006/relationships/image" Target="media/image1.png"/><Relationship Id="rId3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hemie-digital.de" TargetMode="External"/><Relationship Id="rId1" Type="http://schemas.openxmlformats.org/officeDocument/2006/relationships/image" Target="media/image15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Arbeitsblatt%20mit%20Experiment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Arbeitsblatt mit Experiment</Template>
  <TotalTime>0</TotalTime>
  <Pages>2</Pages>
  <Words>503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Chemie, Klasse 8</vt:lpstr>
    </vt:vector>
  </TitlesOfParts>
  <Company/>
  <LinksUpToDate>false</LinksUpToDate>
  <CharactersWithSpaces>3666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Chemie, Klasse 8</dc:title>
  <dc:creator>Sandra F</dc:creator>
  <cp:lastModifiedBy>Sandra Flory</cp:lastModifiedBy>
  <cp:revision>8</cp:revision>
  <cp:lastPrinted>2022-08-27T09:51:00Z</cp:lastPrinted>
  <dcterms:created xsi:type="dcterms:W3CDTF">2022-08-27T09:01:00Z</dcterms:created>
  <dcterms:modified xsi:type="dcterms:W3CDTF">2022-10-12T14:01:00Z</dcterms:modified>
</cp:coreProperties>
</file>